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D539" w14:textId="0FE53711" w:rsidR="004C68EB" w:rsidRPr="00D97607" w:rsidRDefault="004C68EB" w:rsidP="00D97607">
      <w:pPr>
        <w:pStyle w:val="Nosaukums"/>
        <w:jc w:val="right"/>
        <w:rPr>
          <w:rFonts w:ascii="Times New Roman" w:hAnsi="Times New Roman"/>
          <w:b w:val="0"/>
          <w:bCs/>
          <w:sz w:val="20"/>
          <w:szCs w:val="20"/>
        </w:rPr>
      </w:pPr>
      <w:r w:rsidRPr="00D97607">
        <w:rPr>
          <w:rFonts w:ascii="Times New Roman" w:hAnsi="Times New Roman"/>
          <w:b w:val="0"/>
          <w:bCs/>
          <w:sz w:val="20"/>
          <w:szCs w:val="20"/>
        </w:rPr>
        <w:t>2. pielikums</w:t>
      </w:r>
    </w:p>
    <w:p w14:paraId="18D18A4F" w14:textId="77777777" w:rsidR="00D97607" w:rsidRPr="00D97607" w:rsidRDefault="00D97607" w:rsidP="00D97607">
      <w:pPr>
        <w:pStyle w:val="Nosaukums"/>
        <w:jc w:val="right"/>
        <w:rPr>
          <w:rFonts w:ascii="Times New Roman" w:hAnsi="Times New Roman"/>
          <w:b w:val="0"/>
          <w:bCs/>
          <w:sz w:val="20"/>
          <w:szCs w:val="20"/>
        </w:rPr>
      </w:pPr>
      <w:r w:rsidRPr="00D97607">
        <w:rPr>
          <w:rFonts w:ascii="Times New Roman" w:hAnsi="Times New Roman"/>
          <w:b w:val="0"/>
          <w:bCs/>
          <w:sz w:val="20"/>
          <w:szCs w:val="20"/>
        </w:rPr>
        <w:t>Datortehnikas (Chromebook) izsniegšanas un lietošanas kārtība</w:t>
      </w:r>
    </w:p>
    <w:p w14:paraId="0D072049" w14:textId="28B8D35C" w:rsidR="00D97607" w:rsidRPr="00D97607" w:rsidRDefault="00D97607" w:rsidP="00D97607">
      <w:pPr>
        <w:pStyle w:val="Nosaukums"/>
        <w:spacing w:after="120"/>
        <w:jc w:val="right"/>
        <w:rPr>
          <w:rFonts w:ascii="Times New Roman" w:hAnsi="Times New Roman"/>
          <w:b w:val="0"/>
          <w:bCs/>
          <w:sz w:val="20"/>
          <w:szCs w:val="20"/>
        </w:rPr>
      </w:pPr>
      <w:r w:rsidRPr="00D97607">
        <w:rPr>
          <w:rFonts w:ascii="Times New Roman" w:hAnsi="Times New Roman"/>
          <w:b w:val="0"/>
          <w:bCs/>
          <w:sz w:val="20"/>
          <w:szCs w:val="20"/>
        </w:rPr>
        <w:t xml:space="preserve">Ventspils </w:t>
      </w:r>
      <w:r w:rsidR="003558AC">
        <w:rPr>
          <w:rFonts w:ascii="Times New Roman" w:hAnsi="Times New Roman"/>
          <w:b w:val="0"/>
          <w:bCs/>
          <w:sz w:val="20"/>
          <w:szCs w:val="20"/>
        </w:rPr>
        <w:t xml:space="preserve">6. </w:t>
      </w:r>
      <w:bookmarkStart w:id="0" w:name="_GoBack"/>
      <w:bookmarkEnd w:id="0"/>
      <w:r w:rsidR="003558AC">
        <w:rPr>
          <w:rFonts w:ascii="Times New Roman" w:hAnsi="Times New Roman"/>
          <w:b w:val="0"/>
          <w:bCs/>
          <w:sz w:val="20"/>
          <w:szCs w:val="20"/>
        </w:rPr>
        <w:t>viduss</w:t>
      </w:r>
      <w:r w:rsidRPr="00D97607">
        <w:rPr>
          <w:rFonts w:ascii="Times New Roman" w:hAnsi="Times New Roman"/>
          <w:b w:val="0"/>
          <w:bCs/>
          <w:sz w:val="20"/>
          <w:szCs w:val="20"/>
        </w:rPr>
        <w:t>kolā</w:t>
      </w:r>
    </w:p>
    <w:p w14:paraId="0D59D3EA" w14:textId="77777777" w:rsidR="004C68EB" w:rsidRDefault="004C68EB">
      <w:pPr>
        <w:pStyle w:val="Nosaukums"/>
        <w:spacing w:after="120"/>
        <w:rPr>
          <w:rFonts w:ascii="Times New Roman" w:hAnsi="Times New Roman"/>
          <w:sz w:val="26"/>
          <w:szCs w:val="26"/>
        </w:rPr>
      </w:pPr>
    </w:p>
    <w:p w14:paraId="466BAD4F" w14:textId="203ADDC0" w:rsidR="00CA629F" w:rsidRDefault="002B07CF">
      <w:pPr>
        <w:pStyle w:val="Nosaukums"/>
        <w:spacing w:after="120"/>
        <w:rPr>
          <w:rFonts w:ascii="Times New Roman" w:hAnsi="Times New Roman"/>
          <w:sz w:val="26"/>
          <w:szCs w:val="26"/>
        </w:rPr>
      </w:pPr>
      <w:bookmarkStart w:id="1" w:name="_Hlk160783442"/>
      <w:r>
        <w:rPr>
          <w:rFonts w:ascii="Times New Roman" w:hAnsi="Times New Roman"/>
          <w:sz w:val="26"/>
          <w:szCs w:val="26"/>
        </w:rPr>
        <w:t xml:space="preserve">LĪGUMS </w:t>
      </w:r>
    </w:p>
    <w:p w14:paraId="2BE4978D" w14:textId="77777777" w:rsidR="00CA629F" w:rsidRDefault="002B07CF">
      <w:pPr>
        <w:jc w:val="center"/>
        <w:rPr>
          <w:b/>
          <w:sz w:val="26"/>
          <w:szCs w:val="26"/>
        </w:rPr>
      </w:pPr>
      <w:r>
        <w:rPr>
          <w:b/>
          <w:sz w:val="26"/>
          <w:szCs w:val="26"/>
        </w:rPr>
        <w:t>par datortehnikas nodošanu bezatlīdzības lietošanā</w:t>
      </w:r>
      <w:bookmarkEnd w:id="1"/>
      <w:r>
        <w:rPr>
          <w:b/>
          <w:sz w:val="26"/>
          <w:szCs w:val="26"/>
        </w:rPr>
        <w:t xml:space="preserve"> Nr. _______</w:t>
      </w:r>
    </w:p>
    <w:p w14:paraId="7B96CC9E" w14:textId="77777777" w:rsidR="00CA629F" w:rsidRDefault="00CA629F">
      <w:pPr>
        <w:jc w:val="center"/>
      </w:pPr>
    </w:p>
    <w:tbl>
      <w:tblPr>
        <w:tblStyle w:val="a"/>
        <w:tblW w:w="9639" w:type="dxa"/>
        <w:tblInd w:w="108" w:type="dxa"/>
        <w:tblLayout w:type="fixed"/>
        <w:tblLook w:val="0000" w:firstRow="0" w:lastRow="0" w:firstColumn="0" w:lastColumn="0" w:noHBand="0" w:noVBand="0"/>
      </w:tblPr>
      <w:tblGrid>
        <w:gridCol w:w="4261"/>
        <w:gridCol w:w="5378"/>
      </w:tblGrid>
      <w:tr w:rsidR="00CA629F" w14:paraId="26FC705E" w14:textId="77777777">
        <w:tc>
          <w:tcPr>
            <w:tcW w:w="4261" w:type="dxa"/>
          </w:tcPr>
          <w:p w14:paraId="6334C5C7" w14:textId="10502C09" w:rsidR="00CA629F" w:rsidRDefault="00CA629F"/>
        </w:tc>
        <w:tc>
          <w:tcPr>
            <w:tcW w:w="5378" w:type="dxa"/>
          </w:tcPr>
          <w:p w14:paraId="7A945136" w14:textId="0C31F38A" w:rsidR="00CA629F" w:rsidRDefault="002B07CF" w:rsidP="004453EF">
            <w:pPr>
              <w:jc w:val="right"/>
            </w:pPr>
            <w:r>
              <w:t xml:space="preserve">    </w:t>
            </w:r>
            <w:r w:rsidR="004453EF">
              <w:t>Datums:__________</w:t>
            </w:r>
          </w:p>
        </w:tc>
      </w:tr>
    </w:tbl>
    <w:p w14:paraId="3D6F816B" w14:textId="77777777" w:rsidR="00CA629F" w:rsidRDefault="00CA629F">
      <w:pPr>
        <w:spacing w:after="0"/>
        <w:ind w:firstLine="720"/>
        <w:rPr>
          <w:b/>
        </w:rPr>
      </w:pPr>
    </w:p>
    <w:p w14:paraId="79C4B358" w14:textId="783836EF" w:rsidR="00CA629F" w:rsidRDefault="004453EF">
      <w:pPr>
        <w:spacing w:after="0"/>
        <w:ind w:firstLine="720"/>
      </w:pPr>
      <w:r>
        <w:rPr>
          <w:b/>
        </w:rPr>
        <w:t>Ventspils 6.vidus</w:t>
      </w:r>
      <w:r w:rsidR="002B07CF">
        <w:rPr>
          <w:b/>
        </w:rPr>
        <w:t>skola</w:t>
      </w:r>
      <w:r w:rsidR="002B07CF">
        <w:t>, reģistrācijas numur</w:t>
      </w:r>
      <w:r>
        <w:t xml:space="preserve">s      , juridiskā adrese Sarkanmuižas dambis1, tās direktores Z. Bites </w:t>
      </w:r>
      <w:r w:rsidR="002B07CF">
        <w:t>perso</w:t>
      </w:r>
      <w:r>
        <w:t>nā, kurš rīkojas saskaņā ar Ventspils 6. vidus</w:t>
      </w:r>
      <w:r w:rsidR="002B07CF">
        <w:t xml:space="preserve">skolas nolikumu, (turpmāk – </w:t>
      </w:r>
      <w:r w:rsidR="002B07CF">
        <w:rPr>
          <w:b/>
        </w:rPr>
        <w:t>Izglītības iestāde</w:t>
      </w:r>
      <w:r w:rsidR="002B07CF">
        <w:t xml:space="preserve">), no vienas puses, un </w:t>
      </w:r>
    </w:p>
    <w:p w14:paraId="0A213022" w14:textId="19A76F24" w:rsidR="00CA629F" w:rsidRDefault="002B07CF">
      <w:pPr>
        <w:pBdr>
          <w:top w:val="nil"/>
          <w:left w:val="nil"/>
          <w:bottom w:val="nil"/>
          <w:right w:val="nil"/>
          <w:between w:val="nil"/>
        </w:pBdr>
        <w:tabs>
          <w:tab w:val="center" w:pos="4153"/>
          <w:tab w:val="right" w:pos="8306"/>
        </w:tabs>
        <w:spacing w:after="0"/>
        <w:ind w:firstLine="720"/>
        <w:rPr>
          <w:color w:val="000000"/>
        </w:rPr>
      </w:pPr>
      <w:bookmarkStart w:id="2" w:name="_heading=h.gjdgxs" w:colFirst="0" w:colLast="0"/>
      <w:bookmarkEnd w:id="2"/>
      <w:r>
        <w:rPr>
          <w:b/>
          <w:color w:val="000000"/>
        </w:rPr>
        <w:t xml:space="preserve">skolas izglītojamā </w:t>
      </w:r>
      <w:r w:rsidRPr="004453EF">
        <w:rPr>
          <w:b/>
          <w:color w:val="000000"/>
        </w:rPr>
        <w:t>______________________________________ pārstāvis _____________________________</w:t>
      </w:r>
      <w:r w:rsidRPr="004453EF">
        <w:rPr>
          <w:color w:val="000000"/>
        </w:rPr>
        <w:t>,</w:t>
      </w:r>
      <w:r w:rsidRPr="004453EF">
        <w:rPr>
          <w:b/>
          <w:color w:val="000000"/>
        </w:rPr>
        <w:t xml:space="preserve"> </w:t>
      </w:r>
      <w:r w:rsidRPr="004453EF">
        <w:rPr>
          <w:color w:val="000000"/>
        </w:rPr>
        <w:t>deklarētā adrese: ___________________________________,</w:t>
      </w:r>
      <w:r>
        <w:rPr>
          <w:color w:val="000000"/>
        </w:rPr>
        <w:t xml:space="preserve"> </w:t>
      </w:r>
      <w:r w:rsidR="003D03F2">
        <w:rPr>
          <w:color w:val="000000"/>
        </w:rPr>
        <w:t>e- pasts _______________</w:t>
      </w:r>
      <w:r>
        <w:rPr>
          <w:color w:val="000000"/>
        </w:rPr>
        <w:t xml:space="preserve">(turpmāk – </w:t>
      </w:r>
      <w:r>
        <w:rPr>
          <w:b/>
          <w:color w:val="000000"/>
        </w:rPr>
        <w:t>Izglītojamā pārstāvis</w:t>
      </w:r>
      <w:r>
        <w:rPr>
          <w:color w:val="000000"/>
        </w:rPr>
        <w:t>), no otras puses, turpmāk abi kopā saukti Puses, bet katrs atsevišķi – Puse, noslēdz šādu līgumu (turpmāk – Līgums):</w:t>
      </w:r>
    </w:p>
    <w:p w14:paraId="364030E4" w14:textId="77777777" w:rsidR="00CA629F" w:rsidRDefault="002B07CF">
      <w:pPr>
        <w:pStyle w:val="Virsraksts1"/>
        <w:numPr>
          <w:ilvl w:val="0"/>
          <w:numId w:val="2"/>
        </w:numPr>
        <w:spacing w:before="120"/>
        <w:ind w:left="357" w:hanging="357"/>
      </w:pPr>
      <w:r>
        <w:t>Līguma priekšmets</w:t>
      </w:r>
    </w:p>
    <w:p w14:paraId="57A05891" w14:textId="78CA7EC8" w:rsidR="00CA629F" w:rsidRDefault="002B07CF">
      <w:pPr>
        <w:numPr>
          <w:ilvl w:val="1"/>
          <w:numId w:val="1"/>
        </w:numPr>
        <w:spacing w:after="0"/>
        <w:ind w:left="567" w:hanging="567"/>
      </w:pPr>
      <w:r>
        <w:t xml:space="preserve">Lai nodrošinātu </w:t>
      </w:r>
      <w:r w:rsidR="00503C3A">
        <w:t xml:space="preserve">Ventspils </w:t>
      </w:r>
      <w:r w:rsidR="004453EF">
        <w:t>6.viduss</w:t>
      </w:r>
      <w:r w:rsidR="00503C3A">
        <w:t xml:space="preserve">kolas </w:t>
      </w:r>
      <w:r w:rsidR="00503C3A" w:rsidRPr="004453EF">
        <w:t>____.</w:t>
      </w:r>
      <w:r w:rsidR="00503C3A">
        <w:t xml:space="preserve">klases </w:t>
      </w:r>
      <w:r>
        <w:t xml:space="preserve">izglītojamajam </w:t>
      </w:r>
      <w:r w:rsidRPr="00201803">
        <w:t>______________________ (t</w:t>
      </w:r>
      <w:r>
        <w:t xml:space="preserve">urpmāk – Izglītojamais)  </w:t>
      </w:r>
      <w:bookmarkStart w:id="3" w:name="_Hlk160724266"/>
      <w:r>
        <w:t>mācību procesu mājās</w:t>
      </w:r>
      <w:bookmarkEnd w:id="3"/>
      <w:r>
        <w:t xml:space="preserve">,  izglītības iestāde nodod un Izglītojamā pārstāvis pieņem Izglītības iestādes bilancē esošo kustamo mantu - portatīvo </w:t>
      </w:r>
      <w:r w:rsidRPr="00201803">
        <w:t>datoru Acer Chromebook 314 Nr ______________</w:t>
      </w:r>
      <w:r>
        <w:t xml:space="preserve"> (turpmāk – Manta). </w:t>
      </w:r>
    </w:p>
    <w:p w14:paraId="3D72A64A" w14:textId="3EB57829" w:rsidR="00CA629F" w:rsidRPr="00201803" w:rsidRDefault="002B07CF">
      <w:pPr>
        <w:numPr>
          <w:ilvl w:val="1"/>
          <w:numId w:val="1"/>
        </w:numPr>
        <w:spacing w:after="0"/>
        <w:ind w:left="567" w:hanging="567"/>
      </w:pPr>
      <w:r w:rsidRPr="00201803">
        <w:t xml:space="preserve">Bezatlīdzības lietošanā nododamās Mantas </w:t>
      </w:r>
      <w:r w:rsidR="00030689" w:rsidRPr="00201803">
        <w:t xml:space="preserve">sākotnējā </w:t>
      </w:r>
      <w:r w:rsidRPr="00201803">
        <w:t xml:space="preserve">bilances vērtība ir EUR 418,66 (četri simti astoņpadsmit </w:t>
      </w:r>
      <w:r w:rsidRPr="00201803">
        <w:rPr>
          <w:i/>
        </w:rPr>
        <w:t>euro</w:t>
      </w:r>
      <w:r w:rsidRPr="00201803">
        <w:t xml:space="preserve"> un 66 centi).</w:t>
      </w:r>
    </w:p>
    <w:p w14:paraId="72624922" w14:textId="77777777" w:rsidR="00CA629F" w:rsidRDefault="002B07CF">
      <w:pPr>
        <w:numPr>
          <w:ilvl w:val="1"/>
          <w:numId w:val="1"/>
        </w:numPr>
        <w:spacing w:after="0"/>
        <w:ind w:left="567" w:hanging="567"/>
      </w:pPr>
      <w:r>
        <w:t>Manta tiek nodota bezatlīdzības lietošanā Izglītojamā pārstāvim ar abpusēji parakstītu pieņemšanas – nodošanas aktu.</w:t>
      </w:r>
    </w:p>
    <w:p w14:paraId="3F9C9EE7" w14:textId="77777777" w:rsidR="00CA629F" w:rsidRDefault="002B07CF">
      <w:pPr>
        <w:pStyle w:val="Virsraksts1"/>
        <w:numPr>
          <w:ilvl w:val="0"/>
          <w:numId w:val="2"/>
        </w:numPr>
        <w:spacing w:before="120"/>
        <w:ind w:left="357" w:hanging="357"/>
      </w:pPr>
      <w:r>
        <w:t>Līguma darbības laiks</w:t>
      </w:r>
    </w:p>
    <w:p w14:paraId="7688E000" w14:textId="77777777" w:rsidR="00CA629F" w:rsidRDefault="002B07CF">
      <w:pPr>
        <w:numPr>
          <w:ilvl w:val="1"/>
          <w:numId w:val="2"/>
        </w:numPr>
        <w:spacing w:after="0"/>
        <w:ind w:left="567" w:hanging="567"/>
      </w:pPr>
      <w:r>
        <w:t>Līgums stājas spēkā ar tā parakstīšanas brīdi un ir spēkā līdz brīdim, kad Latvijas Republikas likumdošanas noteiktajā kārtībā Izglītojamais drīkst mācīties Izglītības iestādes telpās vai vienpusējai Līguma izbeigšanai.</w:t>
      </w:r>
    </w:p>
    <w:p w14:paraId="7C066944" w14:textId="77777777" w:rsidR="00CA629F" w:rsidRDefault="002B07CF">
      <w:pPr>
        <w:numPr>
          <w:ilvl w:val="1"/>
          <w:numId w:val="2"/>
        </w:numPr>
        <w:spacing w:after="0"/>
        <w:ind w:left="567" w:hanging="567"/>
      </w:pPr>
      <w:r>
        <w:t>Līguma termiņš var tikt mainīts, abām pusēm vienojoties.</w:t>
      </w:r>
    </w:p>
    <w:p w14:paraId="1D014CEB" w14:textId="77777777" w:rsidR="00CA629F" w:rsidRDefault="002B07CF">
      <w:pPr>
        <w:pStyle w:val="Virsraksts1"/>
        <w:numPr>
          <w:ilvl w:val="0"/>
          <w:numId w:val="2"/>
        </w:numPr>
        <w:spacing w:before="120"/>
        <w:ind w:left="357" w:hanging="357"/>
      </w:pPr>
      <w:r>
        <w:t>Pušu tiesības un pienākumi</w:t>
      </w:r>
    </w:p>
    <w:p w14:paraId="55F0868C" w14:textId="77777777" w:rsidR="00CA629F" w:rsidRDefault="002B07CF">
      <w:pPr>
        <w:numPr>
          <w:ilvl w:val="1"/>
          <w:numId w:val="2"/>
        </w:numPr>
        <w:spacing w:before="120"/>
        <w:ind w:left="567" w:hanging="567"/>
        <w:rPr>
          <w:b/>
        </w:rPr>
      </w:pPr>
      <w:r>
        <w:rPr>
          <w:b/>
        </w:rPr>
        <w:t>Izglītojamais:</w:t>
      </w:r>
    </w:p>
    <w:p w14:paraId="07668506" w14:textId="77777777" w:rsidR="00CA629F" w:rsidRDefault="002B07CF">
      <w:pPr>
        <w:numPr>
          <w:ilvl w:val="2"/>
          <w:numId w:val="2"/>
        </w:numPr>
        <w:spacing w:after="0"/>
        <w:ind w:left="709" w:hanging="709"/>
      </w:pPr>
      <w:r>
        <w:t>lieto Mantu bez atlīdzības visu Līguma darbības laiku;</w:t>
      </w:r>
    </w:p>
    <w:p w14:paraId="0309FAB2" w14:textId="77777777" w:rsidR="00CA629F" w:rsidRDefault="002B07CF">
      <w:pPr>
        <w:numPr>
          <w:ilvl w:val="2"/>
          <w:numId w:val="2"/>
        </w:numPr>
        <w:spacing w:after="0"/>
        <w:ind w:left="709" w:hanging="709"/>
      </w:pPr>
      <w:r>
        <w:t>lieto Mantu atbilstoši tās lietošanas mērķiem mācību procesa nodrošināšanai;</w:t>
      </w:r>
    </w:p>
    <w:p w14:paraId="30E32507" w14:textId="77777777" w:rsidR="00CA629F" w:rsidRDefault="002B07CF">
      <w:pPr>
        <w:numPr>
          <w:ilvl w:val="2"/>
          <w:numId w:val="2"/>
        </w:numPr>
        <w:spacing w:after="0"/>
        <w:ind w:left="709" w:hanging="709"/>
      </w:pPr>
      <w:r>
        <w:t>pēc pieprasījuma sniedz Izglītības iestādei visu informāciju par Mantu un šī Līguma izpildi;</w:t>
      </w:r>
    </w:p>
    <w:p w14:paraId="15105763" w14:textId="77777777" w:rsidR="00CA629F" w:rsidRDefault="002B07CF">
      <w:pPr>
        <w:numPr>
          <w:ilvl w:val="2"/>
          <w:numId w:val="2"/>
        </w:numPr>
        <w:spacing w:after="0"/>
        <w:ind w:left="709" w:hanging="709"/>
      </w:pPr>
      <w:r>
        <w:t>nepasliktina Mantas stāvokli Līguma darbības laikā;</w:t>
      </w:r>
    </w:p>
    <w:p w14:paraId="2EF53347" w14:textId="537B5A65" w:rsidR="00CA629F" w:rsidRDefault="002B07CF" w:rsidP="00201803">
      <w:pPr>
        <w:numPr>
          <w:ilvl w:val="2"/>
          <w:numId w:val="2"/>
        </w:numPr>
        <w:spacing w:after="0"/>
      </w:pPr>
      <w:r>
        <w:t xml:space="preserve">lieto Mantu atbilstoši Izglītības iestādes </w:t>
      </w:r>
      <w:r w:rsidR="004C68EB">
        <w:t>iekšējiem noteikumiem “Datortehnikas (Chromebook) izsniegšanas un lietošanas kārtī</w:t>
      </w:r>
      <w:r w:rsidR="00201803">
        <w:t>ba</w:t>
      </w:r>
      <w:r w:rsidR="004C68EB">
        <w:t>”</w:t>
      </w:r>
      <w:r>
        <w:t>, kas publicēt</w:t>
      </w:r>
      <w:r w:rsidR="004C68EB">
        <w:t>a</w:t>
      </w:r>
      <w:r>
        <w:t xml:space="preserve"> Izglītības iestādes interneta mājas lapas vietnē </w:t>
      </w:r>
      <w:hyperlink r:id="rId8" w:history="1">
        <w:r w:rsidR="00201803" w:rsidRPr="00201803">
          <w:rPr>
            <w:rStyle w:val="Hipersaite"/>
          </w:rPr>
          <w:t>https://6vsk.ventspils.lv/</w:t>
        </w:r>
      </w:hyperlink>
    </w:p>
    <w:p w14:paraId="0FBCFB1F" w14:textId="77777777" w:rsidR="00CA629F" w:rsidRDefault="002B07CF">
      <w:pPr>
        <w:numPr>
          <w:ilvl w:val="1"/>
          <w:numId w:val="2"/>
        </w:numPr>
        <w:spacing w:before="120"/>
        <w:ind w:left="567" w:hanging="567"/>
        <w:rPr>
          <w:b/>
        </w:rPr>
      </w:pPr>
      <w:r>
        <w:rPr>
          <w:b/>
        </w:rPr>
        <w:t>Izglītības iestāde:</w:t>
      </w:r>
    </w:p>
    <w:p w14:paraId="5FFA7CF2" w14:textId="77777777" w:rsidR="00CA629F" w:rsidRDefault="002B07CF">
      <w:pPr>
        <w:numPr>
          <w:ilvl w:val="2"/>
          <w:numId w:val="2"/>
        </w:numPr>
        <w:spacing w:after="0"/>
        <w:ind w:left="709" w:hanging="709"/>
      </w:pPr>
      <w:r>
        <w:t>pārrauga Mantas lietošanas mērķi;</w:t>
      </w:r>
    </w:p>
    <w:p w14:paraId="279841F5" w14:textId="77777777" w:rsidR="00CA629F" w:rsidRDefault="002B07CF">
      <w:pPr>
        <w:numPr>
          <w:ilvl w:val="2"/>
          <w:numId w:val="2"/>
        </w:numPr>
        <w:spacing w:after="0"/>
        <w:ind w:left="709" w:hanging="709"/>
      </w:pPr>
      <w:r>
        <w:t>nepieciešamības gadījumā pieprasa uzrādīt Mantu, lai novērtētu tās vizuālo un saturisko stāvokli;</w:t>
      </w:r>
    </w:p>
    <w:p w14:paraId="17271904" w14:textId="77777777" w:rsidR="00CA629F" w:rsidRDefault="002B07CF">
      <w:pPr>
        <w:numPr>
          <w:ilvl w:val="2"/>
          <w:numId w:val="2"/>
        </w:numPr>
        <w:spacing w:after="0"/>
        <w:ind w:left="709" w:hanging="709"/>
      </w:pPr>
      <w:bookmarkStart w:id="4" w:name="_heading=h.30j0zll" w:colFirst="0" w:colLast="0"/>
      <w:bookmarkEnd w:id="4"/>
      <w:r>
        <w:t>pieprasa nekavējoties novērst Izglītojamā darbības vai bezdarbības dēļ radīto Līguma nosacījumu pārkāpumu sekas un atlīdzināt radītos zaudējumus;</w:t>
      </w:r>
    </w:p>
    <w:p w14:paraId="51F76D18" w14:textId="75EDEFD1" w:rsidR="00CA629F" w:rsidRDefault="002B07CF">
      <w:pPr>
        <w:numPr>
          <w:ilvl w:val="2"/>
          <w:numId w:val="2"/>
        </w:numPr>
        <w:spacing w:after="0"/>
        <w:ind w:left="709" w:hanging="709"/>
      </w:pPr>
      <w:r>
        <w:lastRenderedPageBreak/>
        <w:t xml:space="preserve">atprasa Mantu, ja pastāv aizdomas vai tiek konstatēts, ka tā tiek lietota neatbilstoši Līgumam vai </w:t>
      </w:r>
      <w:bookmarkStart w:id="5" w:name="_Hlk160783378"/>
      <w:r w:rsidR="004C68EB" w:rsidRPr="004C68EB">
        <w:t>Izglītības iestādes iekšējiem noteikumiem “Datortehnikas (Chromebook) izsniegšanas un lietošanas kārtī</w:t>
      </w:r>
      <w:r w:rsidR="00201803">
        <w:t>ba</w:t>
      </w:r>
      <w:r w:rsidR="004C68EB" w:rsidRPr="004C68EB">
        <w:t>”</w:t>
      </w:r>
      <w:bookmarkEnd w:id="5"/>
      <w:r>
        <w:t xml:space="preserve">. </w:t>
      </w:r>
    </w:p>
    <w:p w14:paraId="1C2105DE" w14:textId="77777777" w:rsidR="00CA629F" w:rsidRDefault="002B07CF">
      <w:pPr>
        <w:numPr>
          <w:ilvl w:val="1"/>
          <w:numId w:val="2"/>
        </w:numPr>
        <w:spacing w:before="120"/>
        <w:ind w:left="567" w:hanging="567"/>
        <w:rPr>
          <w:b/>
        </w:rPr>
      </w:pPr>
      <w:r>
        <w:rPr>
          <w:b/>
        </w:rPr>
        <w:t>Izglītojamā pārstāvis:</w:t>
      </w:r>
    </w:p>
    <w:p w14:paraId="39EAC873" w14:textId="77777777" w:rsidR="00CA629F" w:rsidRDefault="002B07CF">
      <w:pPr>
        <w:numPr>
          <w:ilvl w:val="2"/>
          <w:numId w:val="2"/>
        </w:numPr>
        <w:spacing w:after="0"/>
        <w:ind w:left="709" w:hanging="709"/>
      </w:pPr>
      <w:r>
        <w:t>iespēju robežās pārrauga Mantas lietošanas atbilstību Datortehnikas lietošanas noteikumiem – parakstot Līgumu Izglītojamā pārstāvis apliecina, ka Izglītojamā pārstāvis un Izglītojamais iepazinušies ar Izglītības iestādes izstrādātiem Datortehnikas lietošanas noteikumiem un apņemas tos ievērot;</w:t>
      </w:r>
    </w:p>
    <w:p w14:paraId="7F18C375" w14:textId="77777777" w:rsidR="00CA629F" w:rsidRDefault="002B07CF">
      <w:pPr>
        <w:numPr>
          <w:ilvl w:val="2"/>
          <w:numId w:val="2"/>
        </w:numPr>
        <w:spacing w:after="0"/>
        <w:ind w:left="709" w:hanging="709"/>
      </w:pPr>
      <w:r>
        <w:t>nekavējoties, bet ne vēlāk kā 24 (divdesmit četru stundu laikā) informē Izglītības iestādi par Mantas zudumu vai bojājumiem;</w:t>
      </w:r>
    </w:p>
    <w:p w14:paraId="740F5DFB" w14:textId="77777777" w:rsidR="00CA629F" w:rsidRDefault="002B07CF">
      <w:pPr>
        <w:numPr>
          <w:ilvl w:val="2"/>
          <w:numId w:val="2"/>
        </w:numPr>
        <w:spacing w:after="0"/>
        <w:ind w:left="709" w:hanging="709"/>
      </w:pPr>
      <w:r>
        <w:t>pēc Izglītības iestādes pieprasījuma uzrāda Izglītības iestādes norādītajam pārstāvim Mantu, lai novērtētu tās vizuālo un saturisko stāvokli;</w:t>
      </w:r>
    </w:p>
    <w:p w14:paraId="0C955767" w14:textId="77777777" w:rsidR="00CA629F" w:rsidRDefault="002B07CF">
      <w:pPr>
        <w:numPr>
          <w:ilvl w:val="2"/>
          <w:numId w:val="2"/>
        </w:numPr>
        <w:spacing w:after="0"/>
        <w:ind w:left="709" w:hanging="709"/>
      </w:pPr>
      <w:r>
        <w:t>apņemas novērst Izglītojamā darbības vai bezdarbības dēļ radīto Līguma nosacījumu pārkāpumus un atlīdzināt radītos zaudējumus;</w:t>
      </w:r>
    </w:p>
    <w:p w14:paraId="5846CF93" w14:textId="77777777" w:rsidR="00CA629F" w:rsidRDefault="002B07CF">
      <w:pPr>
        <w:numPr>
          <w:ilvl w:val="2"/>
          <w:numId w:val="2"/>
        </w:numPr>
        <w:spacing w:after="0"/>
        <w:ind w:left="709" w:hanging="709"/>
      </w:pPr>
      <w:r>
        <w:t>Mantas bojājuma gadījumā vai iespējama bojājuma gadījumā bez saskaņošanas ar Izglītības iestādi apņemas neveikt nekādas darbības ar Mantu;</w:t>
      </w:r>
    </w:p>
    <w:p w14:paraId="2F962D58" w14:textId="77777777" w:rsidR="00CA629F" w:rsidRDefault="002B07CF">
      <w:pPr>
        <w:numPr>
          <w:ilvl w:val="2"/>
          <w:numId w:val="2"/>
        </w:numPr>
        <w:spacing w:after="0"/>
        <w:ind w:left="709" w:hanging="709"/>
      </w:pPr>
      <w:r>
        <w:t>nodrošina, ka Manta netiek nodota trešo personu (izņemot Izglītojamo) turējumā vai lietošanā;</w:t>
      </w:r>
    </w:p>
    <w:p w14:paraId="2F5654DF" w14:textId="77777777" w:rsidR="00CA629F" w:rsidRDefault="002B07CF">
      <w:pPr>
        <w:numPr>
          <w:ilvl w:val="2"/>
          <w:numId w:val="2"/>
        </w:numPr>
        <w:spacing w:after="0"/>
        <w:ind w:left="709" w:hanging="709"/>
      </w:pPr>
      <w:r>
        <w:t>pēc Izglītības iestādes pieprasījuma Līgumā noteiktajos gadījumos atgriež Mantu Izglītības iestādei.</w:t>
      </w:r>
    </w:p>
    <w:p w14:paraId="1E02C8EE" w14:textId="77777777" w:rsidR="00CA629F" w:rsidRDefault="00CA629F">
      <w:pPr>
        <w:spacing w:after="0"/>
        <w:ind w:left="709"/>
      </w:pPr>
    </w:p>
    <w:p w14:paraId="6BE304BC" w14:textId="77777777" w:rsidR="00CA629F" w:rsidRDefault="002B07CF">
      <w:pPr>
        <w:pStyle w:val="Virsraksts1"/>
        <w:numPr>
          <w:ilvl w:val="0"/>
          <w:numId w:val="2"/>
        </w:numPr>
        <w:spacing w:before="120"/>
        <w:ind w:left="357" w:hanging="357"/>
      </w:pPr>
      <w:r>
        <w:t>Līguma  grozīšana un izbeigšana</w:t>
      </w:r>
    </w:p>
    <w:p w14:paraId="7F399BED" w14:textId="77777777" w:rsidR="00CA629F" w:rsidRDefault="002B07CF">
      <w:pPr>
        <w:numPr>
          <w:ilvl w:val="1"/>
          <w:numId w:val="2"/>
        </w:numPr>
        <w:spacing w:after="0"/>
        <w:ind w:left="567" w:hanging="567"/>
      </w:pPr>
      <w:r>
        <w:t>Līgums izbeidzas saskaņā ar šī Līguma 2.1. punkta nosacījumiem.</w:t>
      </w:r>
    </w:p>
    <w:p w14:paraId="601FC835" w14:textId="77777777" w:rsidR="00CA629F" w:rsidRDefault="002B07CF">
      <w:pPr>
        <w:numPr>
          <w:ilvl w:val="1"/>
          <w:numId w:val="2"/>
        </w:numPr>
        <w:spacing w:after="0"/>
        <w:ind w:left="567" w:hanging="567"/>
      </w:pPr>
      <w:r>
        <w:t>Izglītojamā pārstāvis ir tiesīgs vienpusēji izbeigt Līgumu, par to rakstiski paziņojot Izglītības iestādei 1 (vienu) nedēļu iepriekš.</w:t>
      </w:r>
    </w:p>
    <w:p w14:paraId="3E5095DC" w14:textId="77777777" w:rsidR="00CA629F" w:rsidRDefault="002B07CF">
      <w:pPr>
        <w:numPr>
          <w:ilvl w:val="1"/>
          <w:numId w:val="2"/>
        </w:numPr>
        <w:spacing w:after="0"/>
        <w:ind w:left="567" w:hanging="567"/>
      </w:pPr>
      <w:r>
        <w:t>Izglītības iestāde ir tiesīga vienpusēji izbeigt Līgumu, par to rakstiski paziņojot Izglītojamā pārstāvim 1 (vienu) nedēļu iepriekš.</w:t>
      </w:r>
    </w:p>
    <w:p w14:paraId="3491F562" w14:textId="77777777" w:rsidR="00CA629F" w:rsidRDefault="002B07CF">
      <w:pPr>
        <w:numPr>
          <w:ilvl w:val="1"/>
          <w:numId w:val="2"/>
        </w:numPr>
        <w:spacing w:after="0"/>
        <w:ind w:left="567" w:hanging="567"/>
      </w:pPr>
      <w:r>
        <w:t>Izglītības iestāde ir tiesīga vienpusēji izbeigt Līgumu nekavējoties, ja tiek konstatēts vai pastāv aizdomas, ka Manta tiek lietota neatbilstoši Līguma un Izglītības iestādes Datortehnikas lietošanas noteikumiem.</w:t>
      </w:r>
    </w:p>
    <w:p w14:paraId="5E7F8FFC" w14:textId="77777777" w:rsidR="00CA629F" w:rsidRDefault="002B07CF">
      <w:pPr>
        <w:numPr>
          <w:ilvl w:val="1"/>
          <w:numId w:val="2"/>
        </w:numPr>
        <w:spacing w:after="0"/>
        <w:ind w:left="567" w:hanging="567"/>
      </w:pPr>
      <w:r>
        <w:t>Ja Līgums tiek izbeigts vai beidzas Līguma termiņš, Manta tiek nodota atpakaļ Izglītības iestādei ar pieņemšanas – nodošanas aktu, kur tiek fiksēts Mantas faktiskais stāvoklis - konstatēti bojājumi (ja tādi gadījumā ir).</w:t>
      </w:r>
    </w:p>
    <w:p w14:paraId="5EC39927" w14:textId="77777777" w:rsidR="00CA629F" w:rsidRDefault="002B07CF">
      <w:pPr>
        <w:pStyle w:val="Virsraksts1"/>
        <w:numPr>
          <w:ilvl w:val="0"/>
          <w:numId w:val="2"/>
        </w:numPr>
        <w:spacing w:before="120"/>
        <w:ind w:left="357" w:hanging="357"/>
      </w:pPr>
      <w:r>
        <w:t>Citi noteikumi</w:t>
      </w:r>
    </w:p>
    <w:p w14:paraId="10D74882" w14:textId="77777777" w:rsidR="00CA629F" w:rsidRDefault="002B07CF">
      <w:pPr>
        <w:numPr>
          <w:ilvl w:val="1"/>
          <w:numId w:val="2"/>
        </w:numPr>
        <w:spacing w:after="0"/>
        <w:ind w:left="567" w:hanging="567"/>
      </w:pPr>
      <w:r>
        <w:t>Izglītojamā pārstāvis apliecina, ka uz Līguma parakstīšanas dienu tam ir zināms Līguma priekšmeta faktiskais stāvoklis un Izglītojamā pārstāvim nav pretenziju.</w:t>
      </w:r>
    </w:p>
    <w:p w14:paraId="2E0566D0" w14:textId="77777777" w:rsidR="00CA629F" w:rsidRDefault="002B07CF">
      <w:pPr>
        <w:numPr>
          <w:ilvl w:val="1"/>
          <w:numId w:val="2"/>
        </w:numPr>
        <w:spacing w:after="0"/>
        <w:ind w:left="567" w:hanging="567"/>
      </w:pPr>
      <w:r>
        <w:t>Puses neatbild par nepārvaramas varas radītajiem zaudējumiem.</w:t>
      </w:r>
    </w:p>
    <w:p w14:paraId="20460D42" w14:textId="77777777" w:rsidR="00CA629F" w:rsidRDefault="002B07CF">
      <w:pPr>
        <w:numPr>
          <w:ilvl w:val="1"/>
          <w:numId w:val="2"/>
        </w:numPr>
        <w:spacing w:after="0"/>
        <w:ind w:left="567" w:hanging="567"/>
      </w:pPr>
      <w:r>
        <w:t xml:space="preserve">Ja Manta lietošanas laikā tiek nozaudēta vai bojāta, tad Izglītojamā pārstāvis atlīdzina visus Izglītības iestādei radušos zaudējumus. </w:t>
      </w:r>
    </w:p>
    <w:p w14:paraId="3A7772B2" w14:textId="77777777" w:rsidR="00CA629F" w:rsidRDefault="002B07CF">
      <w:pPr>
        <w:numPr>
          <w:ilvl w:val="1"/>
          <w:numId w:val="2"/>
        </w:numPr>
        <w:spacing w:after="0"/>
        <w:ind w:left="567" w:hanging="567"/>
      </w:pPr>
      <w:r>
        <w:t xml:space="preserve">Strīdus, kas rodas sakarā ar Līgumu, risina, Pusēm vienojoties. Ja 30 (trīsdesmit) dienu laikā vienošanās netiek panākta, strīdi tiek risināti Latvijas Republikas normatīvajos aktos noteiktajā kārtībā. </w:t>
      </w:r>
    </w:p>
    <w:p w14:paraId="1377E8B7" w14:textId="77777777" w:rsidR="00CA629F" w:rsidRDefault="002B07CF">
      <w:pPr>
        <w:numPr>
          <w:ilvl w:val="1"/>
          <w:numId w:val="2"/>
        </w:numPr>
        <w:spacing w:after="0"/>
        <w:ind w:left="567" w:hanging="567"/>
      </w:pPr>
      <w:r>
        <w:t>Līgums ir saistošs Pusēm, Pušu tiesību un saistību pārņēmējiem.</w:t>
      </w:r>
    </w:p>
    <w:p w14:paraId="7A2763FB" w14:textId="77777777" w:rsidR="00CA629F" w:rsidRDefault="002B07CF">
      <w:pPr>
        <w:numPr>
          <w:ilvl w:val="1"/>
          <w:numId w:val="2"/>
        </w:numPr>
        <w:spacing w:after="0"/>
        <w:ind w:left="567" w:hanging="567"/>
      </w:pPr>
      <w:r>
        <w:t>Visi Līguma grozījumi un papildinājumi ir spēkā, ja Puses par to ir vienojušās un parakstījušas vienošanos, kas kļūst par Līguma neatņemamu sastāvdaļu.</w:t>
      </w:r>
    </w:p>
    <w:p w14:paraId="54339A87" w14:textId="2FEEB4F7" w:rsidR="00CA629F" w:rsidRDefault="002B07CF">
      <w:pPr>
        <w:numPr>
          <w:ilvl w:val="1"/>
          <w:numId w:val="2"/>
        </w:numPr>
        <w:spacing w:after="0"/>
        <w:ind w:left="567" w:hanging="567"/>
      </w:pPr>
      <w:r>
        <w:t xml:space="preserve">Jebkura korespondence, kas tiek nosūtīta otrai Pusei pa pastu ir uzskatāma par saņemtu 7. (septītajā) dienā, skaitot no tās iesniegšanas pastā dienas. Jebkura informācija, kas nosūtīta Izglītojamā pārstāvim vai Izglītības iestādei uz Līgumā norādīto e-pastu uzskatāma par saņemtu </w:t>
      </w:r>
      <w:r w:rsidR="003D03F2">
        <w:t xml:space="preserve">2. (otrajā) darba dienā pēc tā </w:t>
      </w:r>
      <w:r>
        <w:t>nosūtīšanas.</w:t>
      </w:r>
    </w:p>
    <w:p w14:paraId="5ABC211B" w14:textId="3E81BAA3" w:rsidR="00CA629F" w:rsidRDefault="002B07CF">
      <w:pPr>
        <w:numPr>
          <w:ilvl w:val="1"/>
          <w:numId w:val="2"/>
        </w:numPr>
        <w:spacing w:after="0"/>
        <w:ind w:left="567" w:hanging="567"/>
      </w:pPr>
      <w:r>
        <w:t xml:space="preserve">Līgums sagatavots latviešu valodā 2 (divos) eksemplāros uz </w:t>
      </w:r>
      <w:r w:rsidR="003D03F2">
        <w:t>3</w:t>
      </w:r>
      <w:r>
        <w:t xml:space="preserve"> (</w:t>
      </w:r>
      <w:r w:rsidR="003D03F2">
        <w:t>trim</w:t>
      </w:r>
      <w:r>
        <w:t>) lapām.</w:t>
      </w:r>
    </w:p>
    <w:p w14:paraId="7E4EF082" w14:textId="77777777" w:rsidR="00CA629F" w:rsidRDefault="002B07CF">
      <w:pPr>
        <w:numPr>
          <w:ilvl w:val="1"/>
          <w:numId w:val="2"/>
        </w:numPr>
        <w:spacing w:after="0"/>
        <w:ind w:left="567" w:hanging="567"/>
      </w:pPr>
      <w:r>
        <w:t>Viens Līguma eksemplārs glabājās pie Izglītības iestādes, bet otrs pie Izglītojamā pārstāvja.</w:t>
      </w:r>
    </w:p>
    <w:p w14:paraId="356D940D" w14:textId="77777777" w:rsidR="00CA629F" w:rsidRDefault="00CA629F">
      <w:pPr>
        <w:rPr>
          <w:b/>
        </w:rPr>
      </w:pPr>
    </w:p>
    <w:p w14:paraId="47D5950F" w14:textId="77777777" w:rsidR="00CA629F" w:rsidRDefault="002B07CF">
      <w:pPr>
        <w:ind w:left="426" w:hanging="426"/>
        <w:jc w:val="center"/>
        <w:rPr>
          <w:b/>
        </w:rPr>
      </w:pPr>
      <w:r>
        <w:rPr>
          <w:b/>
        </w:rPr>
        <w:t>6. Pušu adreses un rekvizīti</w:t>
      </w:r>
    </w:p>
    <w:tbl>
      <w:tblPr>
        <w:tblStyle w:val="a0"/>
        <w:tblW w:w="9106"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5"/>
        <w:gridCol w:w="4451"/>
      </w:tblGrid>
      <w:tr w:rsidR="00CA629F" w14:paraId="7E1438B3" w14:textId="77777777">
        <w:tc>
          <w:tcPr>
            <w:tcW w:w="4655" w:type="dxa"/>
            <w:tcBorders>
              <w:top w:val="nil"/>
              <w:left w:val="nil"/>
              <w:bottom w:val="nil"/>
              <w:right w:val="nil"/>
            </w:tcBorders>
          </w:tcPr>
          <w:p w14:paraId="67C42E39" w14:textId="77777777" w:rsidR="00CA629F" w:rsidRDefault="00CA629F">
            <w:pPr>
              <w:spacing w:after="0"/>
              <w:rPr>
                <w:b/>
              </w:rPr>
            </w:pPr>
          </w:p>
          <w:p w14:paraId="6C2E2F60" w14:textId="77777777" w:rsidR="00CA629F" w:rsidRDefault="002B07CF">
            <w:pPr>
              <w:spacing w:after="0"/>
              <w:rPr>
                <w:b/>
              </w:rPr>
            </w:pPr>
            <w:r>
              <w:rPr>
                <w:b/>
              </w:rPr>
              <w:t>Izglītības iestāde:</w:t>
            </w:r>
          </w:p>
        </w:tc>
        <w:tc>
          <w:tcPr>
            <w:tcW w:w="4451" w:type="dxa"/>
            <w:tcBorders>
              <w:top w:val="nil"/>
              <w:left w:val="nil"/>
              <w:bottom w:val="nil"/>
              <w:right w:val="nil"/>
            </w:tcBorders>
          </w:tcPr>
          <w:p w14:paraId="42DC5A94" w14:textId="77777777" w:rsidR="00CA629F" w:rsidRDefault="00CA629F">
            <w:pPr>
              <w:spacing w:after="0"/>
              <w:rPr>
                <w:b/>
              </w:rPr>
            </w:pPr>
          </w:p>
          <w:p w14:paraId="1A8BBE67" w14:textId="77777777" w:rsidR="00CA629F" w:rsidRDefault="002B07CF">
            <w:pPr>
              <w:spacing w:after="0"/>
              <w:rPr>
                <w:b/>
              </w:rPr>
            </w:pPr>
            <w:r>
              <w:rPr>
                <w:b/>
              </w:rPr>
              <w:t>Izglītojamā pārstāvis:</w:t>
            </w:r>
          </w:p>
        </w:tc>
      </w:tr>
      <w:tr w:rsidR="00CA629F" w14:paraId="2D199582" w14:textId="77777777">
        <w:tc>
          <w:tcPr>
            <w:tcW w:w="4655" w:type="dxa"/>
            <w:tcBorders>
              <w:top w:val="nil"/>
              <w:left w:val="nil"/>
              <w:bottom w:val="nil"/>
              <w:right w:val="nil"/>
            </w:tcBorders>
            <w:shd w:val="clear" w:color="auto" w:fill="FFFFFF"/>
          </w:tcPr>
          <w:p w14:paraId="68D02F93" w14:textId="77777777" w:rsidR="00CA629F" w:rsidRDefault="00CA629F">
            <w:pPr>
              <w:spacing w:after="0"/>
            </w:pPr>
          </w:p>
          <w:p w14:paraId="3007FCE0" w14:textId="77777777" w:rsidR="00CA629F" w:rsidRDefault="00CA629F" w:rsidP="002874BF">
            <w:pPr>
              <w:spacing w:after="0"/>
            </w:pPr>
          </w:p>
        </w:tc>
        <w:tc>
          <w:tcPr>
            <w:tcW w:w="4451" w:type="dxa"/>
            <w:tcBorders>
              <w:top w:val="nil"/>
              <w:left w:val="nil"/>
              <w:bottom w:val="nil"/>
              <w:right w:val="nil"/>
            </w:tcBorders>
            <w:shd w:val="clear" w:color="auto" w:fill="FFFFFF"/>
          </w:tcPr>
          <w:p w14:paraId="3D7CDBF1" w14:textId="77777777" w:rsidR="00CA629F" w:rsidRPr="004C4B64" w:rsidRDefault="00CA629F">
            <w:pPr>
              <w:spacing w:after="0"/>
            </w:pPr>
          </w:p>
          <w:p w14:paraId="7A0E79B9" w14:textId="77777777" w:rsidR="00CA629F" w:rsidRPr="004C4B64" w:rsidRDefault="002B07CF">
            <w:pPr>
              <w:shd w:val="clear" w:color="auto" w:fill="FFFFFF"/>
              <w:spacing w:after="0"/>
            </w:pPr>
            <w:r w:rsidRPr="004C4B64">
              <w:t>__________________________</w:t>
            </w:r>
          </w:p>
          <w:p w14:paraId="1860B1DC" w14:textId="77777777" w:rsidR="00CA629F" w:rsidRPr="004C4B64" w:rsidRDefault="002B07CF">
            <w:pPr>
              <w:shd w:val="clear" w:color="auto" w:fill="FFFFFF"/>
              <w:spacing w:after="0"/>
              <w:rPr>
                <w:b/>
              </w:rPr>
            </w:pPr>
            <w:r w:rsidRPr="004C4B64">
              <w:rPr>
                <w:b/>
              </w:rPr>
              <w:t>Adrese:</w:t>
            </w:r>
          </w:p>
          <w:p w14:paraId="5093FDF1" w14:textId="77777777" w:rsidR="00CA629F" w:rsidRPr="004C4B64" w:rsidRDefault="002B07CF">
            <w:pPr>
              <w:shd w:val="clear" w:color="auto" w:fill="FFFFFF"/>
              <w:spacing w:after="0"/>
            </w:pPr>
            <w:r w:rsidRPr="004C4B64">
              <w:t>__________________________</w:t>
            </w:r>
          </w:p>
          <w:p w14:paraId="5881E928" w14:textId="77777777" w:rsidR="00CA629F" w:rsidRPr="004C4B64" w:rsidRDefault="002B07CF">
            <w:pPr>
              <w:shd w:val="clear" w:color="auto" w:fill="FFFFFF"/>
              <w:spacing w:after="0"/>
            </w:pPr>
            <w:r w:rsidRPr="004C4B64">
              <w:t>__________________________</w:t>
            </w:r>
          </w:p>
          <w:p w14:paraId="0ADA7EDF" w14:textId="77777777" w:rsidR="00CA629F" w:rsidRPr="004C4B64" w:rsidRDefault="00CA629F">
            <w:pPr>
              <w:shd w:val="clear" w:color="auto" w:fill="FFFFFF"/>
              <w:spacing w:after="0"/>
            </w:pPr>
          </w:p>
          <w:p w14:paraId="7B41F498" w14:textId="77777777" w:rsidR="00CA629F" w:rsidRPr="004C4B64" w:rsidRDefault="002B07CF">
            <w:pPr>
              <w:spacing w:after="0"/>
              <w:rPr>
                <w:b/>
              </w:rPr>
            </w:pPr>
            <w:r w:rsidRPr="004C4B64">
              <w:rPr>
                <w:b/>
              </w:rPr>
              <w:t>Tel. Nr.</w:t>
            </w:r>
          </w:p>
          <w:p w14:paraId="2C516547" w14:textId="77777777" w:rsidR="00CA629F" w:rsidRPr="004C4B64" w:rsidRDefault="002B07CF">
            <w:pPr>
              <w:shd w:val="clear" w:color="auto" w:fill="FFFFFF"/>
              <w:spacing w:after="0"/>
            </w:pPr>
            <w:r w:rsidRPr="004C4B64">
              <w:t>+371</w:t>
            </w:r>
          </w:p>
          <w:p w14:paraId="49A72A96" w14:textId="77777777" w:rsidR="00CA629F" w:rsidRPr="004C4B64" w:rsidRDefault="00CA629F">
            <w:pPr>
              <w:spacing w:after="0"/>
            </w:pPr>
          </w:p>
        </w:tc>
      </w:tr>
      <w:tr w:rsidR="00CA629F" w14:paraId="6489281A" w14:textId="77777777">
        <w:tc>
          <w:tcPr>
            <w:tcW w:w="4655" w:type="dxa"/>
            <w:tcBorders>
              <w:top w:val="nil"/>
              <w:left w:val="nil"/>
              <w:bottom w:val="nil"/>
              <w:right w:val="nil"/>
            </w:tcBorders>
            <w:shd w:val="clear" w:color="auto" w:fill="FFFFFF"/>
          </w:tcPr>
          <w:p w14:paraId="49896DF9" w14:textId="77777777" w:rsidR="00CA629F" w:rsidRDefault="00CA629F">
            <w:pPr>
              <w:spacing w:after="0"/>
            </w:pPr>
          </w:p>
          <w:p w14:paraId="384CC9D1" w14:textId="77777777" w:rsidR="00CA629F" w:rsidRDefault="002B07CF">
            <w:pPr>
              <w:spacing w:after="0"/>
            </w:pPr>
            <w:r>
              <w:t>________________________</w:t>
            </w:r>
          </w:p>
          <w:p w14:paraId="61EAFC08" w14:textId="77777777" w:rsidR="00CA629F" w:rsidRDefault="00CA629F" w:rsidP="002874BF">
            <w:pPr>
              <w:spacing w:after="0"/>
            </w:pPr>
          </w:p>
        </w:tc>
        <w:tc>
          <w:tcPr>
            <w:tcW w:w="4451" w:type="dxa"/>
            <w:tcBorders>
              <w:top w:val="nil"/>
              <w:left w:val="nil"/>
              <w:bottom w:val="nil"/>
              <w:right w:val="nil"/>
            </w:tcBorders>
            <w:shd w:val="clear" w:color="auto" w:fill="FFFFFF"/>
          </w:tcPr>
          <w:p w14:paraId="0ED3ADBB" w14:textId="77777777" w:rsidR="00CA629F" w:rsidRDefault="00CA629F">
            <w:pPr>
              <w:spacing w:after="0"/>
            </w:pPr>
          </w:p>
          <w:p w14:paraId="69BC84D8" w14:textId="77777777" w:rsidR="00CA629F" w:rsidRDefault="002B07CF">
            <w:pPr>
              <w:spacing w:after="0"/>
            </w:pPr>
            <w:r>
              <w:t>________________________</w:t>
            </w:r>
          </w:p>
          <w:p w14:paraId="00414F3B" w14:textId="77777777" w:rsidR="00CA629F" w:rsidRDefault="00CA629F">
            <w:pPr>
              <w:spacing w:after="0"/>
            </w:pPr>
          </w:p>
        </w:tc>
      </w:tr>
    </w:tbl>
    <w:p w14:paraId="7CD46AF3" w14:textId="77777777" w:rsidR="00CA629F" w:rsidRDefault="00CA629F">
      <w:pPr>
        <w:ind w:left="426" w:hanging="426"/>
        <w:jc w:val="center"/>
        <w:rPr>
          <w:b/>
        </w:rPr>
      </w:pPr>
    </w:p>
    <w:p w14:paraId="7C17DE04" w14:textId="77777777" w:rsidR="00CA629F" w:rsidRDefault="00CA629F">
      <w:pPr>
        <w:rPr>
          <w:b/>
        </w:rPr>
      </w:pPr>
    </w:p>
    <w:sectPr w:rsidR="00CA629F">
      <w:footerReference w:type="even" r:id="rId9"/>
      <w:footerReference w:type="default" r:id="rId10"/>
      <w:pgSz w:w="11906" w:h="16838"/>
      <w:pgMar w:top="1134" w:right="567"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1B69" w14:textId="77777777" w:rsidR="00D55A6F" w:rsidRDefault="00D55A6F">
      <w:pPr>
        <w:spacing w:after="0"/>
      </w:pPr>
      <w:r>
        <w:separator/>
      </w:r>
    </w:p>
  </w:endnote>
  <w:endnote w:type="continuationSeparator" w:id="0">
    <w:p w14:paraId="5C5FAE22" w14:textId="77777777" w:rsidR="00D55A6F" w:rsidRDefault="00D55A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utch TL">
    <w:charset w:val="00"/>
    <w:family w:val="auto"/>
    <w:pitch w:val="default"/>
  </w:font>
  <w:font w:name="ZapfCalligr TL">
    <w:altName w:val="Calibri"/>
    <w:charset w:val="00"/>
    <w:family w:val="auto"/>
    <w:pitch w:val="default"/>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264F" w14:textId="77777777" w:rsidR="00CA629F" w:rsidRDefault="002B07C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A915F11" w14:textId="77777777" w:rsidR="00CA629F" w:rsidRDefault="00CA629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0F26" w14:textId="5B10C62D" w:rsidR="00CA629F" w:rsidRDefault="002B07C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55A6F">
      <w:rPr>
        <w:noProof/>
        <w:color w:val="000000"/>
      </w:rPr>
      <w:t>1</w:t>
    </w:r>
    <w:r>
      <w:rPr>
        <w:color w:val="000000"/>
      </w:rPr>
      <w:fldChar w:fldCharType="end"/>
    </w:r>
  </w:p>
  <w:p w14:paraId="206AEF23" w14:textId="77777777" w:rsidR="00CA629F" w:rsidRDefault="00CA629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6AB30" w14:textId="77777777" w:rsidR="00D55A6F" w:rsidRDefault="00D55A6F">
      <w:pPr>
        <w:spacing w:after="0"/>
      </w:pPr>
      <w:r>
        <w:separator/>
      </w:r>
    </w:p>
  </w:footnote>
  <w:footnote w:type="continuationSeparator" w:id="0">
    <w:p w14:paraId="4F9C51CA" w14:textId="77777777" w:rsidR="00D55A6F" w:rsidRDefault="00D55A6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B6E51"/>
    <w:multiLevelType w:val="multilevel"/>
    <w:tmpl w:val="C4DA6B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6D51C8"/>
    <w:multiLevelType w:val="multilevel"/>
    <w:tmpl w:val="6346D3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9F"/>
    <w:rsid w:val="00030689"/>
    <w:rsid w:val="00082C37"/>
    <w:rsid w:val="00144DB8"/>
    <w:rsid w:val="00201803"/>
    <w:rsid w:val="002874BF"/>
    <w:rsid w:val="002B07CF"/>
    <w:rsid w:val="003558AC"/>
    <w:rsid w:val="003B6AB8"/>
    <w:rsid w:val="003D03F2"/>
    <w:rsid w:val="00406C1F"/>
    <w:rsid w:val="004453EF"/>
    <w:rsid w:val="004C4B64"/>
    <w:rsid w:val="004C68EB"/>
    <w:rsid w:val="00503C3A"/>
    <w:rsid w:val="006F456C"/>
    <w:rsid w:val="00746B28"/>
    <w:rsid w:val="0090060A"/>
    <w:rsid w:val="00CA629F"/>
    <w:rsid w:val="00D55A6F"/>
    <w:rsid w:val="00D97607"/>
    <w:rsid w:val="00E11CE4"/>
    <w:rsid w:val="00FC2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7105"/>
  <w15:docId w15:val="{4D61044E-72DA-4972-81FE-A83C6505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eastAsia="en-US"/>
    </w:rPr>
  </w:style>
  <w:style w:type="paragraph" w:styleId="Virsraksts1">
    <w:name w:val="heading 1"/>
    <w:basedOn w:val="Parasts"/>
    <w:next w:val="Parasts"/>
    <w:uiPriority w:val="9"/>
    <w:qFormat/>
    <w:rsid w:val="0038775D"/>
    <w:pPr>
      <w:keepNext/>
      <w:spacing w:before="240"/>
      <w:jc w:val="center"/>
      <w:outlineLvl w:val="0"/>
    </w:pPr>
    <w:rPr>
      <w:b/>
      <w:kern w:val="28"/>
    </w:rPr>
  </w:style>
  <w:style w:type="paragraph" w:styleId="Virsraksts2">
    <w:name w:val="heading 2"/>
    <w:basedOn w:val="Parasts"/>
    <w:next w:val="Parasts"/>
    <w:uiPriority w:val="9"/>
    <w:semiHidden/>
    <w:unhideWhenUsed/>
    <w:qFormat/>
    <w:pPr>
      <w:keepNext/>
      <w:spacing w:before="240"/>
      <w:outlineLvl w:val="1"/>
    </w:pPr>
    <w:rPr>
      <w:b/>
      <w:i/>
    </w:rPr>
  </w:style>
  <w:style w:type="paragraph" w:styleId="Virsraksts3">
    <w:name w:val="heading 3"/>
    <w:basedOn w:val="Parasts"/>
    <w:next w:val="Parasts"/>
    <w:uiPriority w:val="9"/>
    <w:semiHidden/>
    <w:unhideWhenUsed/>
    <w:qFormat/>
    <w:pPr>
      <w:keepNext/>
      <w:spacing w:before="240"/>
      <w:outlineLvl w:val="2"/>
    </w:pPr>
    <w:rPr>
      <w:i/>
    </w:rPr>
  </w:style>
  <w:style w:type="paragraph" w:styleId="Virsraksts4">
    <w:name w:val="heading 4"/>
    <w:basedOn w:val="Parasts"/>
    <w:next w:val="Parasts"/>
    <w:uiPriority w:val="9"/>
    <w:semiHidden/>
    <w:unhideWhenUsed/>
    <w:qFormat/>
    <w:pPr>
      <w:keepNext/>
      <w:spacing w:after="0"/>
      <w:jc w:val="left"/>
      <w:outlineLvl w:val="3"/>
    </w:pPr>
    <w:rPr>
      <w:rFonts w:ascii="Dutch TL" w:hAnsi="Dutch TL"/>
      <w:b/>
      <w:sz w:val="22"/>
    </w:rPr>
  </w:style>
  <w:style w:type="paragraph" w:styleId="Virsraksts5">
    <w:name w:val="heading 5"/>
    <w:basedOn w:val="Parasts"/>
    <w:next w:val="Parasts"/>
    <w:uiPriority w:val="9"/>
    <w:semiHidden/>
    <w:unhideWhenUsed/>
    <w:qFormat/>
    <w:pPr>
      <w:keepNext/>
      <w:jc w:val="center"/>
      <w:outlineLvl w:val="4"/>
    </w:pPr>
    <w:rPr>
      <w:b/>
      <w:sz w:val="22"/>
    </w:rPr>
  </w:style>
  <w:style w:type="paragraph" w:styleId="Virsraksts6">
    <w:name w:val="heading 6"/>
    <w:basedOn w:val="Parasts"/>
    <w:next w:val="Parasts"/>
    <w:link w:val="Virsraksts6Rakstz"/>
    <w:uiPriority w:val="9"/>
    <w:semiHidden/>
    <w:unhideWhenUsed/>
    <w:qFormat/>
    <w:pPr>
      <w:keepNext/>
      <w:spacing w:after="0"/>
      <w:outlineLvl w:val="5"/>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spacing w:after="0"/>
      <w:jc w:val="center"/>
    </w:pPr>
    <w:rPr>
      <w:rFonts w:ascii="ZapfCalligr TL" w:hAnsi="ZapfCalligr TL"/>
      <w:b/>
      <w:sz w:val="32"/>
    </w:rPr>
  </w:style>
  <w:style w:type="paragraph" w:styleId="Pamatteksts">
    <w:name w:val="Body Text"/>
    <w:aliases w:val="Body Text1"/>
    <w:basedOn w:val="Parasts"/>
    <w:pPr>
      <w:jc w:val="left"/>
    </w:pPr>
    <w:rPr>
      <w:rFonts w:ascii="Dutch TL" w:hAnsi="Dutch TL"/>
    </w:rPr>
  </w:style>
  <w:style w:type="paragraph" w:styleId="Kjene">
    <w:name w:val="footer"/>
    <w:basedOn w:val="Parasts"/>
    <w:link w:val="KjeneRakstz"/>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spacing w:after="0" w:line="360" w:lineRule="auto"/>
    </w:pPr>
    <w:rPr>
      <w:rFonts w:ascii="ZapfCalligr TL" w:hAnsi="ZapfCalligr TL"/>
      <w:b/>
      <w:sz w:val="22"/>
    </w:rPr>
  </w:style>
  <w:style w:type="paragraph" w:styleId="Pamatteksts3">
    <w:name w:val="Body Text 3"/>
    <w:basedOn w:val="Parasts"/>
    <w:pPr>
      <w:spacing w:after="0"/>
    </w:pPr>
    <w:rPr>
      <w:bCs/>
      <w:iCs/>
      <w:sz w:val="22"/>
    </w:rPr>
  </w:style>
  <w:style w:type="paragraph" w:styleId="Pamattekstsaratkpi">
    <w:name w:val="Body Text Indent"/>
    <w:basedOn w:val="Parasts"/>
    <w:pPr>
      <w:ind w:left="852" w:hanging="426"/>
    </w:pPr>
    <w:rPr>
      <w:bCs/>
      <w:iCs/>
      <w:sz w:val="22"/>
    </w:rPr>
  </w:style>
  <w:style w:type="paragraph" w:styleId="Pamattekstaatkpe2">
    <w:name w:val="Body Text Indent 2"/>
    <w:basedOn w:val="Parasts"/>
    <w:pPr>
      <w:ind w:left="426" w:hanging="426"/>
    </w:pPr>
    <w:rPr>
      <w:bCs/>
      <w:iCs/>
      <w:sz w:val="22"/>
    </w:rPr>
  </w:style>
  <w:style w:type="paragraph" w:styleId="Pamattekstaatkpe3">
    <w:name w:val="Body Text Indent 3"/>
    <w:basedOn w:val="Parasts"/>
    <w:pPr>
      <w:tabs>
        <w:tab w:val="num" w:pos="1134"/>
      </w:tabs>
      <w:ind w:left="850" w:hanging="425"/>
    </w:pPr>
  </w:style>
  <w:style w:type="paragraph" w:styleId="Balonteksts">
    <w:name w:val="Balloon Text"/>
    <w:basedOn w:val="Parasts"/>
    <w:semiHidden/>
    <w:rsid w:val="00D30378"/>
    <w:rPr>
      <w:rFonts w:ascii="Tahoma" w:hAnsi="Tahoma" w:cs="Tahoma"/>
      <w:sz w:val="16"/>
      <w:szCs w:val="16"/>
    </w:rPr>
  </w:style>
  <w:style w:type="character" w:customStyle="1" w:styleId="st">
    <w:name w:val="st"/>
    <w:basedOn w:val="Noklusjumarindkopasfonts"/>
    <w:rsid w:val="00CB1E63"/>
  </w:style>
  <w:style w:type="character" w:customStyle="1" w:styleId="Virsraksts6Rakstz">
    <w:name w:val="Virsraksts 6 Rakstz."/>
    <w:link w:val="Virsraksts6"/>
    <w:rsid w:val="008D5BA6"/>
    <w:rPr>
      <w:b/>
      <w:bCs/>
      <w:sz w:val="24"/>
      <w:lang w:eastAsia="en-US"/>
    </w:rPr>
  </w:style>
  <w:style w:type="character" w:customStyle="1" w:styleId="KjeneRakstz">
    <w:name w:val="Kājene Rakstz."/>
    <w:link w:val="Kjene"/>
    <w:rsid w:val="00F3461F"/>
    <w:rPr>
      <w:sz w:val="24"/>
      <w:lang w:eastAsia="en-US"/>
    </w:rPr>
  </w:style>
  <w:style w:type="character" w:customStyle="1" w:styleId="titlevalue">
    <w:name w:val="titlevalue"/>
    <w:rsid w:val="000B46D1"/>
  </w:style>
  <w:style w:type="character" w:styleId="Hipersaite">
    <w:name w:val="Hyperlink"/>
    <w:uiPriority w:val="99"/>
    <w:unhideWhenUsed/>
    <w:rsid w:val="005F2908"/>
    <w:rPr>
      <w:color w:val="0563C1"/>
      <w:u w:val="single"/>
    </w:rPr>
  </w:style>
  <w:style w:type="character" w:customStyle="1" w:styleId="Neatrisintapieminana1">
    <w:name w:val="Neatrisināta pieminēšana1"/>
    <w:uiPriority w:val="99"/>
    <w:semiHidden/>
    <w:unhideWhenUsed/>
    <w:rsid w:val="00EC4087"/>
    <w:rPr>
      <w:color w:val="605E5C"/>
      <w:shd w:val="clear" w:color="auto" w:fill="E1DFDD"/>
    </w:rPr>
  </w:style>
  <w:style w:type="character" w:styleId="Komentraatsauce">
    <w:name w:val="annotation reference"/>
    <w:basedOn w:val="Noklusjumarindkopasfonts"/>
    <w:rsid w:val="0061287B"/>
    <w:rPr>
      <w:sz w:val="16"/>
      <w:szCs w:val="16"/>
    </w:rPr>
  </w:style>
  <w:style w:type="paragraph" w:styleId="Komentrateksts">
    <w:name w:val="annotation text"/>
    <w:basedOn w:val="Parasts"/>
    <w:link w:val="KomentratekstsRakstz"/>
    <w:rsid w:val="0061287B"/>
    <w:rPr>
      <w:sz w:val="20"/>
    </w:rPr>
  </w:style>
  <w:style w:type="character" w:customStyle="1" w:styleId="KomentratekstsRakstz">
    <w:name w:val="Komentāra teksts Rakstz."/>
    <w:basedOn w:val="Noklusjumarindkopasfonts"/>
    <w:link w:val="Komentrateksts"/>
    <w:rsid w:val="0061287B"/>
    <w:rPr>
      <w:lang w:eastAsia="en-US"/>
    </w:rPr>
  </w:style>
  <w:style w:type="paragraph" w:styleId="Komentratma">
    <w:name w:val="annotation subject"/>
    <w:basedOn w:val="Komentrateksts"/>
    <w:next w:val="Komentrateksts"/>
    <w:link w:val="KomentratmaRakstz"/>
    <w:rsid w:val="0061287B"/>
    <w:rPr>
      <w:b/>
      <w:bCs/>
    </w:rPr>
  </w:style>
  <w:style w:type="character" w:customStyle="1" w:styleId="KomentratmaRakstz">
    <w:name w:val="Komentāra tēma Rakstz."/>
    <w:basedOn w:val="KomentratekstsRakstz"/>
    <w:link w:val="Komentratma"/>
    <w:rsid w:val="0061287B"/>
    <w:rPr>
      <w:b/>
      <w:bCs/>
      <w:lang w:eastAsia="en-US"/>
    </w:rPr>
  </w:style>
  <w:style w:type="paragraph" w:styleId="Sarakstarindkopa">
    <w:name w:val="List Paragraph"/>
    <w:basedOn w:val="Parasts"/>
    <w:uiPriority w:val="34"/>
    <w:qFormat/>
    <w:rsid w:val="00F1136C"/>
    <w:pPr>
      <w:ind w:left="720"/>
      <w:contextualSpacing/>
    </w:pPr>
  </w:style>
  <w:style w:type="paragraph" w:customStyle="1" w:styleId="pf0">
    <w:name w:val="pf0"/>
    <w:basedOn w:val="Parasts"/>
    <w:rsid w:val="00D156B8"/>
    <w:pPr>
      <w:spacing w:before="100" w:beforeAutospacing="1" w:after="100" w:afterAutospacing="1"/>
      <w:jc w:val="left"/>
    </w:pPr>
    <w:rPr>
      <w:lang w:eastAsia="lv-LV"/>
    </w:rPr>
  </w:style>
  <w:style w:type="character" w:customStyle="1" w:styleId="cf01">
    <w:name w:val="cf01"/>
    <w:basedOn w:val="Noklusjumarindkopasfonts"/>
    <w:rsid w:val="00D156B8"/>
    <w:rPr>
      <w:rFonts w:ascii="Segoe UI" w:hAnsi="Segoe UI" w:cs="Segoe UI" w:hint="default"/>
      <w:sz w:val="18"/>
      <w:szCs w:val="1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6vsk.vents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aISa3qL026Jwkc1wZGJT1SHRCQ==">AMUW2mV9AZ8ZdCJsz8KnrREFaBXo0DH61bUHF54EA0GYRXKVw8a1YLmxjh53wiSOrAU0N4/MWdDMl4nlnCkd78se8MQIfujgQDLaLT8XAHCB9D5qxQu5dbb1lOiEaK3W8yely/8sRcWC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3886</Words>
  <Characters>2216</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Kristīne Zemture</cp:lastModifiedBy>
  <cp:revision>5</cp:revision>
  <dcterms:created xsi:type="dcterms:W3CDTF">2024-04-03T10:55:00Z</dcterms:created>
  <dcterms:modified xsi:type="dcterms:W3CDTF">2024-04-03T13:21:00Z</dcterms:modified>
</cp:coreProperties>
</file>